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0"/>
        <w:jc w:val="center"/>
        <w:rPr>
          <w:rFonts w:hint="eastAsia" w:ascii="仿宋" w:hAnsi="仿宋" w:eastAsia="仿宋" w:cs="仿宋"/>
          <w:b/>
          <w:bCs/>
          <w:i w:val="0"/>
          <w:iCs w:val="0"/>
          <w:caps w:val="0"/>
          <w:color w:val="000000" w:themeColor="text1"/>
          <w:spacing w:val="0"/>
          <w:sz w:val="24"/>
          <w:szCs w:val="24"/>
          <w14:textFill>
            <w14:solidFill>
              <w14:schemeClr w14:val="tx1"/>
            </w14:solidFill>
          </w14:textFill>
        </w:rPr>
      </w:pPr>
      <w:bookmarkStart w:id="0" w:name="_GoBack"/>
      <w:r>
        <w:rPr>
          <w:rFonts w:hint="eastAsia" w:ascii="仿宋" w:hAnsi="仿宋" w:eastAsia="仿宋" w:cs="仿宋"/>
          <w:b/>
          <w:bCs/>
          <w:i w:val="0"/>
          <w:iCs w:val="0"/>
          <w:caps w:val="0"/>
          <w:color w:val="000000" w:themeColor="text1"/>
          <w:spacing w:val="0"/>
          <w:sz w:val="24"/>
          <w:szCs w:val="24"/>
          <w14:textFill>
            <w14:solidFill>
              <w14:schemeClr w14:val="tx1"/>
            </w14:solidFill>
          </w14:textFill>
        </w:rPr>
        <w:t>财政部 国家发展改革委关于减免部分行政事业性收费有关政策的通知 财税[2019]45号</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6" w:afterAutospacing="0" w:line="525" w:lineRule="atLeast"/>
        <w:ind w:left="0" w:right="0"/>
        <w:jc w:val="center"/>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i w:val="0"/>
          <w:iCs w:val="0"/>
          <w:caps w:val="0"/>
          <w:color w:val="000000" w:themeColor="text1"/>
          <w:spacing w:val="0"/>
          <w:sz w:val="24"/>
          <w:szCs w:val="24"/>
          <w:shd w:val="clear" w:fill="FFFFFF"/>
          <w14:textFill>
            <w14:solidFill>
              <w14:schemeClr w14:val="tx1"/>
            </w14:solidFill>
          </w14:textFill>
        </w:rPr>
        <w:t>财税[2019]45号</w:t>
      </w:r>
      <w:r>
        <w:rPr>
          <w:rFonts w:hint="eastAsia" w:ascii="仿宋" w:hAnsi="仿宋" w:eastAsia="仿宋" w:cs="仿宋"/>
          <w:i w:val="0"/>
          <w:iCs w:val="0"/>
          <w:caps w:val="0"/>
          <w:color w:val="000000" w:themeColor="text1"/>
          <w:spacing w:val="0"/>
          <w:sz w:val="24"/>
          <w:szCs w:val="24"/>
          <w:shd w:val="clear" w:fill="FFFFFF"/>
          <w14:textFill>
            <w14:solidFill>
              <w14:schemeClr w14:val="tx1"/>
            </w14:solidFill>
          </w14:textFill>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6" w:afterAutospacing="0" w:line="525" w:lineRule="atLeast"/>
        <w:ind w:left="0" w:right="0"/>
        <w:jc w:val="left"/>
        <w:rPr>
          <w:rFonts w:hint="eastAsia" w:ascii="仿宋" w:hAnsi="仿宋" w:eastAsia="仿宋" w:cs="仿宋"/>
          <w:color w:val="333333"/>
          <w:sz w:val="24"/>
          <w:szCs w:val="24"/>
        </w:rPr>
      </w:pPr>
      <w:r>
        <w:rPr>
          <w:rFonts w:hint="eastAsia" w:ascii="仿宋" w:hAnsi="仿宋" w:eastAsia="仿宋" w:cs="仿宋"/>
          <w:i w:val="0"/>
          <w:iCs w:val="0"/>
          <w:caps w:val="0"/>
          <w:color w:val="333333"/>
          <w:spacing w:val="0"/>
          <w:sz w:val="24"/>
          <w:szCs w:val="24"/>
          <w:shd w:val="clear" w:fill="FFFFFF"/>
        </w:rPr>
        <w:t>自然资源部、国家知识产权局，各省、自治区、直辖市、计划单列市财政厅（局）、发展改革委、物价局，新疆生产建设兵团财政局、发展改革委：</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6" w:afterAutospacing="0" w:line="525" w:lineRule="atLeast"/>
        <w:ind w:left="0" w:right="0"/>
        <w:rPr>
          <w:rFonts w:hint="eastAsia" w:ascii="仿宋" w:hAnsi="仿宋" w:eastAsia="仿宋" w:cs="仿宋"/>
          <w:color w:val="333333"/>
          <w:sz w:val="24"/>
          <w:szCs w:val="24"/>
        </w:rPr>
      </w:pPr>
      <w:r>
        <w:rPr>
          <w:rFonts w:hint="eastAsia" w:ascii="仿宋" w:hAnsi="仿宋" w:eastAsia="仿宋" w:cs="仿宋"/>
          <w:i w:val="0"/>
          <w:iCs w:val="0"/>
          <w:caps w:val="0"/>
          <w:color w:val="333333"/>
          <w:spacing w:val="0"/>
          <w:sz w:val="24"/>
          <w:szCs w:val="24"/>
          <w:shd w:val="clear" w:fill="FFFFFF"/>
        </w:rPr>
        <w:t>　　按照国务院关于降费减负的决策部署，为进一步减轻社会负担、激发市场活力，现就减免部分行政事业性收费有关政策通知如下:</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6" w:afterAutospacing="0" w:line="525" w:lineRule="atLeast"/>
        <w:ind w:left="0" w:right="0"/>
        <w:rPr>
          <w:rFonts w:hint="eastAsia" w:ascii="仿宋" w:hAnsi="仿宋" w:eastAsia="仿宋" w:cs="仿宋"/>
          <w:color w:val="333333"/>
          <w:sz w:val="24"/>
          <w:szCs w:val="24"/>
        </w:rPr>
      </w:pPr>
      <w:r>
        <w:rPr>
          <w:rStyle w:val="7"/>
          <w:rFonts w:hint="eastAsia" w:ascii="仿宋" w:hAnsi="仿宋" w:eastAsia="仿宋" w:cs="仿宋"/>
          <w:i w:val="0"/>
          <w:iCs w:val="0"/>
          <w:caps w:val="0"/>
          <w:color w:val="333333"/>
          <w:spacing w:val="0"/>
          <w:sz w:val="24"/>
          <w:szCs w:val="24"/>
          <w:shd w:val="clear" w:fill="FFFFFF"/>
        </w:rPr>
        <w:t>　　一、减免不动产登记费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6" w:afterAutospacing="0" w:line="525" w:lineRule="atLeast"/>
        <w:ind w:left="0" w:right="0"/>
        <w:rPr>
          <w:rFonts w:hint="eastAsia" w:ascii="仿宋" w:hAnsi="仿宋" w:eastAsia="仿宋" w:cs="仿宋"/>
          <w:color w:val="333333"/>
          <w:sz w:val="24"/>
          <w:szCs w:val="24"/>
        </w:rPr>
      </w:pPr>
      <w:r>
        <w:rPr>
          <w:rFonts w:hint="eastAsia" w:ascii="仿宋" w:hAnsi="仿宋" w:eastAsia="仿宋" w:cs="仿宋"/>
          <w:i w:val="0"/>
          <w:iCs w:val="0"/>
          <w:caps w:val="0"/>
          <w:color w:val="333333"/>
          <w:spacing w:val="0"/>
          <w:sz w:val="24"/>
          <w:szCs w:val="24"/>
          <w:shd w:val="clear" w:fill="FFFFFF"/>
        </w:rPr>
        <w:t>　　（一）对下列情形免征不动产登记费：</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6" w:afterAutospacing="0" w:line="525" w:lineRule="atLeast"/>
        <w:ind w:left="0" w:right="0"/>
        <w:rPr>
          <w:rFonts w:hint="eastAsia" w:ascii="仿宋" w:hAnsi="仿宋" w:eastAsia="仿宋" w:cs="仿宋"/>
          <w:color w:val="333333"/>
          <w:sz w:val="24"/>
          <w:szCs w:val="24"/>
        </w:rPr>
      </w:pPr>
      <w:r>
        <w:rPr>
          <w:rFonts w:hint="eastAsia" w:ascii="仿宋" w:hAnsi="仿宋" w:eastAsia="仿宋" w:cs="仿宋"/>
          <w:i w:val="0"/>
          <w:iCs w:val="0"/>
          <w:caps w:val="0"/>
          <w:color w:val="333333"/>
          <w:spacing w:val="0"/>
          <w:sz w:val="24"/>
          <w:szCs w:val="24"/>
          <w:shd w:val="clear" w:fill="FFFFFF"/>
        </w:rPr>
        <w:t>　　1.申请办理变更登记、更正登记的；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6" w:afterAutospacing="0" w:line="525" w:lineRule="atLeast"/>
        <w:ind w:left="0" w:right="0"/>
        <w:rPr>
          <w:rFonts w:hint="eastAsia" w:ascii="仿宋" w:hAnsi="仿宋" w:eastAsia="仿宋" w:cs="仿宋"/>
          <w:color w:val="333333"/>
          <w:sz w:val="24"/>
          <w:szCs w:val="24"/>
        </w:rPr>
      </w:pPr>
      <w:r>
        <w:rPr>
          <w:rFonts w:hint="eastAsia" w:ascii="仿宋" w:hAnsi="仿宋" w:eastAsia="仿宋" w:cs="仿宋"/>
          <w:i w:val="0"/>
          <w:iCs w:val="0"/>
          <w:caps w:val="0"/>
          <w:color w:val="333333"/>
          <w:spacing w:val="0"/>
          <w:sz w:val="24"/>
          <w:szCs w:val="24"/>
          <w:shd w:val="clear" w:fill="FFFFFF"/>
        </w:rPr>
        <w:t>　　2.申请办理森林、林木所有权及其占用的林地承包经营权或林地使用权，及相关抵押权、地役权不动产权利登记的；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6" w:afterAutospacing="0" w:line="525" w:lineRule="atLeast"/>
        <w:ind w:left="0" w:right="0"/>
        <w:rPr>
          <w:rFonts w:hint="eastAsia" w:ascii="仿宋" w:hAnsi="仿宋" w:eastAsia="仿宋" w:cs="仿宋"/>
          <w:color w:val="333333"/>
          <w:sz w:val="24"/>
          <w:szCs w:val="24"/>
        </w:rPr>
      </w:pPr>
      <w:r>
        <w:rPr>
          <w:rFonts w:hint="eastAsia" w:ascii="仿宋" w:hAnsi="仿宋" w:eastAsia="仿宋" w:cs="仿宋"/>
          <w:i w:val="0"/>
          <w:iCs w:val="0"/>
          <w:caps w:val="0"/>
          <w:color w:val="333333"/>
          <w:spacing w:val="0"/>
          <w:sz w:val="24"/>
          <w:szCs w:val="24"/>
          <w:shd w:val="clear" w:fill="FFFFFF"/>
        </w:rPr>
        <w:t>　　3.申请办理耕地、草地、水域、滩涂等土地承包经营权或国有农用地使用权，及相关抵押权、地役权不动产权利登记的。</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6" w:afterAutospacing="0" w:line="525" w:lineRule="atLeast"/>
        <w:ind w:left="0" w:right="0"/>
        <w:rPr>
          <w:rFonts w:hint="eastAsia" w:ascii="仿宋" w:hAnsi="仿宋" w:eastAsia="仿宋" w:cs="仿宋"/>
          <w:color w:val="333333"/>
          <w:sz w:val="24"/>
          <w:szCs w:val="24"/>
        </w:rPr>
      </w:pPr>
      <w:r>
        <w:rPr>
          <w:rFonts w:hint="eastAsia" w:ascii="仿宋" w:hAnsi="仿宋" w:eastAsia="仿宋" w:cs="仿宋"/>
          <w:i w:val="0"/>
          <w:iCs w:val="0"/>
          <w:caps w:val="0"/>
          <w:color w:val="333333"/>
          <w:spacing w:val="0"/>
          <w:sz w:val="24"/>
          <w:szCs w:val="24"/>
          <w:shd w:val="clear" w:fill="FFFFFF"/>
        </w:rPr>
        <w:t>　　（二）对申请办理车库、车位、储藏室不动产登记，单独核发不动产权属证书或登记证明的，不动产登记费由原非住宅类不动产登记每件550元，减按住宅类不动产登记每件80元收取。</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6" w:afterAutospacing="0" w:line="525" w:lineRule="atLeast"/>
        <w:ind w:left="0" w:right="0"/>
        <w:rPr>
          <w:rFonts w:hint="eastAsia" w:ascii="仿宋" w:hAnsi="仿宋" w:eastAsia="仿宋" w:cs="仿宋"/>
          <w:color w:val="333333"/>
          <w:sz w:val="24"/>
          <w:szCs w:val="24"/>
        </w:rPr>
      </w:pPr>
      <w:r>
        <w:rPr>
          <w:rStyle w:val="7"/>
          <w:rFonts w:hint="eastAsia" w:ascii="仿宋" w:hAnsi="仿宋" w:eastAsia="仿宋" w:cs="仿宋"/>
          <w:i w:val="0"/>
          <w:iCs w:val="0"/>
          <w:caps w:val="0"/>
          <w:color w:val="333333"/>
          <w:spacing w:val="0"/>
          <w:sz w:val="24"/>
          <w:szCs w:val="24"/>
          <w:shd w:val="clear" w:fill="FFFFFF"/>
        </w:rPr>
        <w:t>　　二、调整专利收费减缴条件</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6" w:afterAutospacing="0" w:line="525" w:lineRule="atLeast"/>
        <w:ind w:left="0" w:right="0"/>
        <w:rPr>
          <w:rFonts w:hint="eastAsia" w:ascii="仿宋" w:hAnsi="仿宋" w:eastAsia="仿宋" w:cs="仿宋"/>
          <w:color w:val="333333"/>
          <w:sz w:val="24"/>
          <w:szCs w:val="24"/>
        </w:rPr>
      </w:pPr>
      <w:r>
        <w:rPr>
          <w:rFonts w:hint="eastAsia" w:ascii="仿宋" w:hAnsi="仿宋" w:eastAsia="仿宋" w:cs="仿宋"/>
          <w:i w:val="0"/>
          <w:iCs w:val="0"/>
          <w:caps w:val="0"/>
          <w:color w:val="333333"/>
          <w:spacing w:val="0"/>
          <w:sz w:val="24"/>
          <w:szCs w:val="24"/>
          <w:shd w:val="clear" w:fill="FFFFFF"/>
        </w:rPr>
        <w:t>　　将《</w:t>
      </w:r>
      <w:r>
        <w:rPr>
          <w:rFonts w:hint="eastAsia" w:ascii="仿宋" w:hAnsi="仿宋" w:eastAsia="仿宋" w:cs="仿宋"/>
          <w:i w:val="0"/>
          <w:iCs w:val="0"/>
          <w:caps w:val="0"/>
          <w:color w:val="545454"/>
          <w:spacing w:val="0"/>
          <w:sz w:val="24"/>
          <w:szCs w:val="24"/>
          <w:u w:val="none"/>
          <w:shd w:val="clear" w:fill="FFFFFF"/>
        </w:rPr>
        <w:fldChar w:fldCharType="begin"/>
      </w:r>
      <w:r>
        <w:rPr>
          <w:rFonts w:hint="eastAsia" w:ascii="仿宋" w:hAnsi="仿宋" w:eastAsia="仿宋" w:cs="仿宋"/>
          <w:i w:val="0"/>
          <w:iCs w:val="0"/>
          <w:caps w:val="0"/>
          <w:color w:val="545454"/>
          <w:spacing w:val="0"/>
          <w:sz w:val="24"/>
          <w:szCs w:val="24"/>
          <w:u w:val="none"/>
          <w:shd w:val="clear" w:fill="FFFFFF"/>
        </w:rPr>
        <w:instrText xml:space="preserve"> HYPERLINK "https://www.shui5.cn/article/83/105622.html" </w:instrText>
      </w:r>
      <w:r>
        <w:rPr>
          <w:rFonts w:hint="eastAsia" w:ascii="仿宋" w:hAnsi="仿宋" w:eastAsia="仿宋" w:cs="仿宋"/>
          <w:i w:val="0"/>
          <w:iCs w:val="0"/>
          <w:caps w:val="0"/>
          <w:color w:val="545454"/>
          <w:spacing w:val="0"/>
          <w:sz w:val="24"/>
          <w:szCs w:val="24"/>
          <w:u w:val="none"/>
          <w:shd w:val="clear" w:fill="FFFFFF"/>
        </w:rPr>
        <w:fldChar w:fldCharType="separate"/>
      </w:r>
      <w:r>
        <w:rPr>
          <w:rStyle w:val="8"/>
          <w:rFonts w:hint="eastAsia" w:ascii="仿宋" w:hAnsi="仿宋" w:eastAsia="仿宋" w:cs="仿宋"/>
          <w:i w:val="0"/>
          <w:iCs w:val="0"/>
          <w:caps w:val="0"/>
          <w:color w:val="FF0000"/>
          <w:spacing w:val="0"/>
          <w:sz w:val="24"/>
          <w:szCs w:val="24"/>
          <w:u w:val="none"/>
          <w:shd w:val="clear" w:fill="FFFFFF"/>
        </w:rPr>
        <w:t>财政部 国家发展改革委关于印发〈专利收费减缴办法〉的通知</w:t>
      </w:r>
      <w:r>
        <w:rPr>
          <w:rFonts w:hint="eastAsia" w:ascii="仿宋" w:hAnsi="仿宋" w:eastAsia="仿宋" w:cs="仿宋"/>
          <w:i w:val="0"/>
          <w:iCs w:val="0"/>
          <w:caps w:val="0"/>
          <w:color w:val="545454"/>
          <w:spacing w:val="0"/>
          <w:sz w:val="24"/>
          <w:szCs w:val="24"/>
          <w:u w:val="none"/>
          <w:shd w:val="clear" w:fill="FFFFFF"/>
        </w:rPr>
        <w:fldChar w:fldCharType="end"/>
      </w:r>
      <w:r>
        <w:rPr>
          <w:rFonts w:hint="eastAsia" w:ascii="仿宋" w:hAnsi="仿宋" w:eastAsia="仿宋" w:cs="仿宋"/>
          <w:i w:val="0"/>
          <w:iCs w:val="0"/>
          <w:caps w:val="0"/>
          <w:color w:val="333333"/>
          <w:spacing w:val="0"/>
          <w:sz w:val="24"/>
          <w:szCs w:val="24"/>
          <w:shd w:val="clear" w:fill="FFFFFF"/>
        </w:rPr>
        <w:t>》（</w:t>
      </w:r>
      <w:r>
        <w:rPr>
          <w:rFonts w:hint="eastAsia" w:ascii="仿宋" w:hAnsi="仿宋" w:eastAsia="仿宋" w:cs="仿宋"/>
          <w:i w:val="0"/>
          <w:iCs w:val="0"/>
          <w:caps w:val="0"/>
          <w:color w:val="545454"/>
          <w:spacing w:val="0"/>
          <w:sz w:val="24"/>
          <w:szCs w:val="24"/>
          <w:u w:val="none"/>
          <w:shd w:val="clear" w:fill="FFFFFF"/>
        </w:rPr>
        <w:fldChar w:fldCharType="begin"/>
      </w:r>
      <w:r>
        <w:rPr>
          <w:rFonts w:hint="eastAsia" w:ascii="仿宋" w:hAnsi="仿宋" w:eastAsia="仿宋" w:cs="仿宋"/>
          <w:i w:val="0"/>
          <w:iCs w:val="0"/>
          <w:caps w:val="0"/>
          <w:color w:val="545454"/>
          <w:spacing w:val="0"/>
          <w:sz w:val="24"/>
          <w:szCs w:val="24"/>
          <w:u w:val="none"/>
          <w:shd w:val="clear" w:fill="FFFFFF"/>
        </w:rPr>
        <w:instrText xml:space="preserve"> HYPERLINK "https://www.shui5.cn/article/83/105622.html" </w:instrText>
      </w:r>
      <w:r>
        <w:rPr>
          <w:rFonts w:hint="eastAsia" w:ascii="仿宋" w:hAnsi="仿宋" w:eastAsia="仿宋" w:cs="仿宋"/>
          <w:i w:val="0"/>
          <w:iCs w:val="0"/>
          <w:caps w:val="0"/>
          <w:color w:val="545454"/>
          <w:spacing w:val="0"/>
          <w:sz w:val="24"/>
          <w:szCs w:val="24"/>
          <w:u w:val="none"/>
          <w:shd w:val="clear" w:fill="FFFFFF"/>
        </w:rPr>
        <w:fldChar w:fldCharType="separate"/>
      </w:r>
      <w:r>
        <w:rPr>
          <w:rStyle w:val="8"/>
          <w:rFonts w:hint="eastAsia" w:ascii="仿宋" w:hAnsi="仿宋" w:eastAsia="仿宋" w:cs="仿宋"/>
          <w:i w:val="0"/>
          <w:iCs w:val="0"/>
          <w:caps w:val="0"/>
          <w:color w:val="545454"/>
          <w:spacing w:val="0"/>
          <w:sz w:val="24"/>
          <w:szCs w:val="24"/>
          <w:u w:val="none"/>
          <w:shd w:val="clear" w:fill="FFFFFF"/>
        </w:rPr>
        <w:t>财税〔2016〕78号</w:t>
      </w:r>
      <w:r>
        <w:rPr>
          <w:rFonts w:hint="eastAsia" w:ascii="仿宋" w:hAnsi="仿宋" w:eastAsia="仿宋" w:cs="仿宋"/>
          <w:i w:val="0"/>
          <w:iCs w:val="0"/>
          <w:caps w:val="0"/>
          <w:color w:val="545454"/>
          <w:spacing w:val="0"/>
          <w:sz w:val="24"/>
          <w:szCs w:val="24"/>
          <w:u w:val="none"/>
          <w:shd w:val="clear" w:fill="FFFFFF"/>
        </w:rPr>
        <w:fldChar w:fldCharType="end"/>
      </w:r>
      <w:r>
        <w:rPr>
          <w:rFonts w:hint="eastAsia" w:ascii="仿宋" w:hAnsi="仿宋" w:eastAsia="仿宋" w:cs="仿宋"/>
          <w:i w:val="0"/>
          <w:iCs w:val="0"/>
          <w:caps w:val="0"/>
          <w:color w:val="333333"/>
          <w:spacing w:val="0"/>
          <w:sz w:val="24"/>
          <w:szCs w:val="24"/>
          <w:shd w:val="clear" w:fill="FFFFFF"/>
        </w:rPr>
        <w:t>）第三条规定可以申请减缴专利收费的专利申请人和专利权人条件，由上年度月均收入低于3500元（年4.2万元）的个人，调整为上年度月均收入低于5000元（年6万元）的个人；由上年度企业应纳税所得额低于30万元的企业，调整为上年度企业应纳税所得额低于100万元的企业。</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6" w:afterAutospacing="0" w:line="525" w:lineRule="atLeast"/>
        <w:ind w:left="0" w:right="0"/>
        <w:rPr>
          <w:rFonts w:hint="eastAsia" w:ascii="仿宋" w:hAnsi="仿宋" w:eastAsia="仿宋" w:cs="仿宋"/>
          <w:color w:val="333333"/>
          <w:sz w:val="24"/>
          <w:szCs w:val="24"/>
        </w:rPr>
      </w:pPr>
      <w:r>
        <w:rPr>
          <w:rFonts w:hint="eastAsia" w:ascii="仿宋" w:hAnsi="仿宋" w:eastAsia="仿宋" w:cs="仿宋"/>
          <w:i w:val="0"/>
          <w:iCs w:val="0"/>
          <w:caps w:val="0"/>
          <w:color w:val="333333"/>
          <w:spacing w:val="0"/>
          <w:sz w:val="24"/>
          <w:szCs w:val="24"/>
          <w:shd w:val="clear" w:fill="FFFFFF"/>
        </w:rPr>
        <w:t>　　三、本通知自2019年7月1日起执行。</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6" w:afterAutospacing="0" w:line="525" w:lineRule="atLeast"/>
        <w:ind w:left="0" w:right="466" w:firstLine="3105"/>
        <w:rPr>
          <w:rFonts w:hint="eastAsia" w:ascii="仿宋" w:hAnsi="仿宋" w:eastAsia="仿宋" w:cs="仿宋"/>
          <w:color w:val="333333"/>
          <w:sz w:val="24"/>
          <w:szCs w:val="24"/>
        </w:rPr>
      </w:pPr>
      <w:r>
        <w:rPr>
          <w:rFonts w:hint="eastAsia" w:ascii="仿宋" w:hAnsi="仿宋" w:eastAsia="仿宋" w:cs="仿宋"/>
          <w:i w:val="0"/>
          <w:iCs w:val="0"/>
          <w:caps w:val="0"/>
          <w:color w:val="333333"/>
          <w:spacing w:val="0"/>
          <w:sz w:val="24"/>
          <w:szCs w:val="24"/>
          <w:shd w:val="clear" w:fill="FFFFFF"/>
        </w:rPr>
        <w:t>                    财政部  国家发展改革委</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6" w:afterAutospacing="0" w:line="525" w:lineRule="atLeast"/>
        <w:ind w:left="0" w:right="466"/>
        <w:jc w:val="center"/>
        <w:rPr>
          <w:rFonts w:hint="eastAsia" w:ascii="仿宋" w:hAnsi="仿宋" w:eastAsia="仿宋" w:cs="仿宋"/>
          <w:color w:val="333333"/>
          <w:sz w:val="24"/>
          <w:szCs w:val="24"/>
        </w:rPr>
      </w:pPr>
      <w:r>
        <w:rPr>
          <w:rFonts w:hint="eastAsia" w:ascii="仿宋" w:hAnsi="仿宋" w:eastAsia="仿宋" w:cs="仿宋"/>
          <w:i w:val="0"/>
          <w:iCs w:val="0"/>
          <w:caps w:val="0"/>
          <w:color w:val="333333"/>
          <w:spacing w:val="0"/>
          <w:sz w:val="24"/>
          <w:szCs w:val="24"/>
          <w:shd w:val="clear" w:fill="FFFFFF"/>
        </w:rPr>
        <w:t>                                             2019年5月8日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i w:val="0"/>
          <w:iCs w:val="0"/>
          <w:caps w:val="0"/>
          <w:color w:val="CC0000"/>
          <w:spacing w:val="0"/>
          <w:sz w:val="36"/>
          <w:szCs w:val="36"/>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i w:val="0"/>
          <w:iCs w:val="0"/>
          <w:caps w:val="0"/>
          <w:color w:val="CC0000"/>
          <w:spacing w:val="0"/>
          <w:sz w:val="36"/>
          <w:szCs w:val="36"/>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i w:val="0"/>
          <w:iCs w:val="0"/>
          <w:caps w:val="0"/>
          <w:color w:val="CC0000"/>
          <w:spacing w:val="0"/>
          <w:sz w:val="36"/>
          <w:szCs w:val="36"/>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i w:val="0"/>
          <w:iCs w:val="0"/>
          <w:caps w:val="0"/>
          <w:color w:val="CC0000"/>
          <w:spacing w:val="0"/>
          <w:sz w:val="36"/>
          <w:szCs w:val="36"/>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i w:val="0"/>
          <w:iCs w:val="0"/>
          <w:caps w:val="0"/>
          <w:color w:val="CC0000"/>
          <w:spacing w:val="0"/>
          <w:sz w:val="36"/>
          <w:szCs w:val="36"/>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i w:val="0"/>
          <w:iCs w:val="0"/>
          <w:caps w:val="0"/>
          <w:color w:val="CC0000"/>
          <w:spacing w:val="0"/>
          <w:sz w:val="36"/>
          <w:szCs w:val="36"/>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i w:val="0"/>
          <w:iCs w:val="0"/>
          <w:caps w:val="0"/>
          <w:color w:val="CC0000"/>
          <w:spacing w:val="0"/>
          <w:sz w:val="36"/>
          <w:szCs w:val="36"/>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i w:val="0"/>
          <w:iCs w:val="0"/>
          <w:caps w:val="0"/>
          <w:color w:val="CC0000"/>
          <w:spacing w:val="0"/>
          <w:sz w:val="36"/>
          <w:szCs w:val="36"/>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i w:val="0"/>
          <w:iCs w:val="0"/>
          <w:caps w:val="0"/>
          <w:color w:val="CC0000"/>
          <w:spacing w:val="0"/>
          <w:sz w:val="36"/>
          <w:szCs w:val="36"/>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i w:val="0"/>
          <w:iCs w:val="0"/>
          <w:caps w:val="0"/>
          <w:color w:val="CC0000"/>
          <w:spacing w:val="0"/>
          <w:sz w:val="36"/>
          <w:szCs w:val="36"/>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i w:val="0"/>
          <w:iCs w:val="0"/>
          <w:caps w:val="0"/>
          <w:color w:val="CC0000"/>
          <w:spacing w:val="0"/>
          <w:sz w:val="36"/>
          <w:szCs w:val="36"/>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i w:val="0"/>
          <w:iCs w:val="0"/>
          <w:caps w:val="0"/>
          <w:color w:val="CC0000"/>
          <w:spacing w:val="0"/>
          <w:sz w:val="36"/>
          <w:szCs w:val="36"/>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i w:val="0"/>
          <w:iCs w:val="0"/>
          <w:caps w:val="0"/>
          <w:color w:val="CC0000"/>
          <w:spacing w:val="0"/>
          <w:sz w:val="36"/>
          <w:szCs w:val="36"/>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i w:val="0"/>
          <w:iCs w:val="0"/>
          <w:caps w:val="0"/>
          <w:color w:val="CC0000"/>
          <w:spacing w:val="0"/>
          <w:sz w:val="36"/>
          <w:szCs w:val="36"/>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3" w:lineRule="atLeast"/>
        <w:ind w:left="0" w:right="0"/>
        <w:jc w:val="center"/>
        <w:rPr>
          <w:sz w:val="36"/>
          <w:szCs w:val="36"/>
        </w:rPr>
      </w:pPr>
      <w:r>
        <w:rPr>
          <w:i w:val="0"/>
          <w:iCs w:val="0"/>
          <w:caps w:val="0"/>
          <w:color w:val="CC0000"/>
          <w:spacing w:val="0"/>
          <w:sz w:val="36"/>
          <w:szCs w:val="36"/>
        </w:rPr>
        <w:t>不动产登记收费标准</w:t>
      </w:r>
    </w:p>
    <w:tbl>
      <w:tblPr>
        <w:tblStyle w:val="5"/>
        <w:tblW w:w="11595" w:type="dxa"/>
        <w:jc w:val="center"/>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1105"/>
        <w:gridCol w:w="2044"/>
        <w:gridCol w:w="600"/>
        <w:gridCol w:w="567"/>
        <w:gridCol w:w="1248"/>
        <w:gridCol w:w="6031"/>
      </w:tblGrid>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720" w:hRule="atLeast"/>
          <w:jc w:val="center"/>
        </w:trPr>
        <w:tc>
          <w:tcPr>
            <w:tcW w:w="0" w:type="auto"/>
            <w:gridSpan w:val="6"/>
            <w:tcBorders>
              <w:top w:val="outset" w:color="auto" w:sz="6" w:space="0"/>
              <w:left w:val="outset" w:color="auto" w:sz="6" w:space="0"/>
              <w:bottom w:val="outset" w:color="auto" w:sz="6" w:space="0"/>
              <w:right w:val="outset" w:color="auto" w:sz="6" w:space="0"/>
            </w:tcBorders>
            <w:shd w:val="clear" w:color="auto" w:fill="auto"/>
            <w:vAlign w:val="center"/>
          </w:tcPr>
          <w:p>
            <w:pPr>
              <w:keepNext w:val="0"/>
              <w:keepLines w:val="0"/>
              <w:widowControl/>
              <w:suppressLineNumbers w:val="0"/>
              <w:wordWrap w:val="0"/>
              <w:spacing w:before="0" w:beforeAutospacing="0" w:after="0" w:afterAutospacing="0"/>
              <w:ind w:left="0" w:right="0"/>
              <w:jc w:val="center"/>
            </w:pPr>
            <w:r>
              <w:rPr>
                <w:rStyle w:val="7"/>
                <w:rFonts w:ascii="宋体" w:hAnsi="宋体" w:eastAsia="宋体" w:cs="宋体"/>
                <w:color w:val="000000"/>
                <w:kern w:val="0"/>
                <w:sz w:val="36"/>
                <w:szCs w:val="36"/>
                <w:lang w:val="en-US" w:eastAsia="zh-CN" w:bidi="ar"/>
              </w:rPr>
              <w:t>不动产登记收费标准</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一、</w:t>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t>不动产登记类型及收费标准</w:t>
            </w:r>
          </w:p>
        </w:tc>
        <w:tc>
          <w:tcPr>
            <w:tcW w:w="0" w:type="auto"/>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（一） 住宅类</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登记类型</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登记费标准</w:t>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t>（元/每件）</w:t>
            </w:r>
          </w:p>
        </w:tc>
        <w:tc>
          <w:tcPr>
            <w:tcW w:w="0" w:type="auto"/>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备注</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1、首次登记</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80</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合法建设的住宅</w:t>
            </w:r>
          </w:p>
        </w:tc>
        <w:tc>
          <w:tcPr>
            <w:tcW w:w="0" w:type="auto"/>
            <w:vMerge w:val="restart"/>
            <w:tcBorders>
              <w:top w:val="single" w:color="000000" w:sz="6" w:space="0"/>
              <w:left w:val="single" w:color="000000" w:sz="6" w:space="0"/>
              <w:bottom w:val="outset" w:color="auto"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1、为推进保障性安居工程建设，减轻登记申请人负担，廉租住房、公共租赁住房、经济适用房、棚户区改造安置住房所有权及其建设用地使用权办理不动产登记，登记费标准为零。</w:t>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t>2、配套的车库、车位、储藏室登记，不单独核发证书的（申请单独发放证书的，按照财税[2019]45号文件不动产登记费按住宅类不动产登记每件80元收取）</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2、转移登记</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80</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购买、互换、赠与、继承、受遗赠</w:t>
            </w:r>
          </w:p>
        </w:tc>
        <w:tc>
          <w:tcPr>
            <w:tcW w:w="0" w:type="auto"/>
            <w:vMerge w:val="continue"/>
            <w:tcBorders>
              <w:top w:val="single" w:color="000000" w:sz="6" w:space="0"/>
              <w:left w:val="single" w:color="000000" w:sz="6" w:space="0"/>
              <w:bottom w:val="outset" w:color="auto" w:sz="6" w:space="0"/>
              <w:right w:val="single" w:color="000000" w:sz="6" w:space="0"/>
            </w:tcBorders>
            <w:shd w:val="clear" w:color="auto" w:fill="auto"/>
            <w:vAlign w:val="center"/>
          </w:tcPr>
          <w:p>
            <w:pPr>
              <w:jc w:val="left"/>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3、抵押权登记</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80</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p>
        </w:tc>
        <w:tc>
          <w:tcPr>
            <w:tcW w:w="0" w:type="auto"/>
            <w:vMerge w:val="continue"/>
            <w:tcBorders>
              <w:top w:val="single" w:color="000000" w:sz="6" w:space="0"/>
              <w:left w:val="single" w:color="000000" w:sz="6" w:space="0"/>
              <w:bottom w:val="outset" w:color="auto" w:sz="6" w:space="0"/>
              <w:right w:val="single" w:color="000000" w:sz="6" w:space="0"/>
            </w:tcBorders>
            <w:shd w:val="clear" w:color="auto" w:fill="auto"/>
            <w:vAlign w:val="center"/>
          </w:tcPr>
          <w:p>
            <w:pPr>
              <w:jc w:val="left"/>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4、地役权登记</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80</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p>
        </w:tc>
        <w:tc>
          <w:tcPr>
            <w:tcW w:w="0" w:type="auto"/>
            <w:vMerge w:val="continue"/>
            <w:tcBorders>
              <w:top w:val="single" w:color="000000" w:sz="6" w:space="0"/>
              <w:left w:val="single" w:color="000000" w:sz="6" w:space="0"/>
              <w:bottom w:val="outset" w:color="auto" w:sz="6" w:space="0"/>
              <w:right w:val="single" w:color="000000" w:sz="6" w:space="0"/>
            </w:tcBorders>
            <w:shd w:val="clear" w:color="auto" w:fill="auto"/>
            <w:vAlign w:val="center"/>
          </w:tcPr>
          <w:p>
            <w:pPr>
              <w:jc w:val="left"/>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（二） 非住宅类</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1、首次登记</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550</w:t>
            </w:r>
          </w:p>
        </w:tc>
        <w:tc>
          <w:tcPr>
            <w:tcW w:w="0" w:type="auto"/>
            <w:gridSpan w:val="2"/>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1、住宅以外的房屋等建筑物、构筑物所有权及其建设用地使用权或者海域使用权；2、无建筑物、构筑物的建设用地使用权；3、地役权；4、抵押权。</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2、转移登记</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550</w:t>
            </w:r>
          </w:p>
        </w:tc>
        <w:tc>
          <w:tcPr>
            <w:tcW w:w="0" w:type="auto"/>
            <w:gridSpan w:val="2"/>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restart"/>
            <w:tcBorders>
              <w:top w:val="single" w:color="000000" w:sz="6" w:space="0"/>
              <w:left w:val="single" w:color="000000" w:sz="6" w:space="0"/>
              <w:bottom w:val="outset" w:color="auto"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（三）不收取登记费</w:t>
            </w:r>
          </w:p>
        </w:tc>
        <w:tc>
          <w:tcPr>
            <w:tcW w:w="0" w:type="auto"/>
            <w:tcBorders>
              <w:top w:val="single" w:color="000000" w:sz="6" w:space="0"/>
              <w:left w:val="single" w:color="000000" w:sz="6" w:space="0"/>
              <w:bottom w:val="single" w:color="000000" w:sz="6" w:space="0"/>
              <w:right w:val="outset" w:color="auto"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1、变更登记</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0</w:t>
            </w:r>
          </w:p>
        </w:tc>
        <w:tc>
          <w:tcPr>
            <w:tcW w:w="0" w:type="auto"/>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财税[2019]45号：自2019年7月1日起免征不动产登记费</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single" w:color="000000" w:sz="6" w:space="0"/>
              <w:left w:val="single" w:color="000000" w:sz="6" w:space="0"/>
              <w:bottom w:val="outset" w:color="auto" w:sz="6" w:space="0"/>
              <w:right w:val="single" w:color="000000" w:sz="6" w:space="0"/>
            </w:tcBorders>
            <w:shd w:val="clear" w:color="auto" w:fill="auto"/>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outset" w:color="auto"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2、查封登记</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0</w:t>
            </w:r>
          </w:p>
        </w:tc>
        <w:tc>
          <w:tcPr>
            <w:tcW w:w="0" w:type="auto"/>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single" w:color="000000" w:sz="6" w:space="0"/>
              <w:left w:val="single" w:color="000000" w:sz="6" w:space="0"/>
              <w:bottom w:val="outset" w:color="auto" w:sz="6" w:space="0"/>
              <w:right w:val="single" w:color="000000" w:sz="6" w:space="0"/>
            </w:tcBorders>
            <w:shd w:val="clear" w:color="auto" w:fill="auto"/>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outset" w:color="auto"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3、注销登记</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0</w:t>
            </w:r>
          </w:p>
        </w:tc>
        <w:tc>
          <w:tcPr>
            <w:tcW w:w="0" w:type="auto"/>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single" w:color="000000" w:sz="6" w:space="0"/>
              <w:left w:val="single" w:color="000000" w:sz="6" w:space="0"/>
              <w:bottom w:val="outset" w:color="auto" w:sz="6" w:space="0"/>
              <w:right w:val="single" w:color="000000" w:sz="6" w:space="0"/>
            </w:tcBorders>
            <w:shd w:val="clear" w:color="auto" w:fill="auto"/>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outset" w:color="auto"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4、预告登记</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0</w:t>
            </w:r>
          </w:p>
        </w:tc>
        <w:tc>
          <w:tcPr>
            <w:tcW w:w="0" w:type="auto"/>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single" w:color="000000" w:sz="6" w:space="0"/>
              <w:left w:val="single" w:color="000000" w:sz="6" w:space="0"/>
              <w:bottom w:val="outset" w:color="auto" w:sz="6" w:space="0"/>
              <w:right w:val="single" w:color="000000" w:sz="6" w:space="0"/>
            </w:tcBorders>
            <w:shd w:val="clear" w:color="auto" w:fill="auto"/>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outset" w:color="auto"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5、更正登记</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0</w:t>
            </w:r>
          </w:p>
        </w:tc>
        <w:tc>
          <w:tcPr>
            <w:tcW w:w="0" w:type="auto"/>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财税[2019]45号：自2019年7月1日起免征不动产登记费</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single" w:color="000000" w:sz="6" w:space="0"/>
              <w:left w:val="single" w:color="000000" w:sz="6" w:space="0"/>
              <w:bottom w:val="outset" w:color="auto" w:sz="6" w:space="0"/>
              <w:right w:val="single" w:color="000000" w:sz="6" w:space="0"/>
            </w:tcBorders>
            <w:shd w:val="clear" w:color="auto" w:fill="auto"/>
            <w:vAlign w:val="center"/>
          </w:tcPr>
          <w:p>
            <w:pPr>
              <w:jc w:val="center"/>
              <w:rPr>
                <w:rFonts w:hint="eastAsia" w:ascii="宋体"/>
                <w:sz w:val="24"/>
                <w:szCs w:val="24"/>
              </w:rPr>
            </w:pPr>
          </w:p>
        </w:tc>
        <w:tc>
          <w:tcPr>
            <w:tcW w:w="0" w:type="auto"/>
            <w:tcBorders>
              <w:top w:val="single" w:color="000000" w:sz="6" w:space="0"/>
              <w:left w:val="single" w:color="000000" w:sz="6" w:space="0"/>
              <w:bottom w:val="single" w:color="000000" w:sz="6" w:space="0"/>
              <w:right w:val="outset" w:color="auto"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6、登记证明</w:t>
            </w:r>
          </w:p>
        </w:tc>
        <w:tc>
          <w:tcPr>
            <w:tcW w:w="0" w:type="auto"/>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0</w:t>
            </w:r>
          </w:p>
        </w:tc>
        <w:tc>
          <w:tcPr>
            <w:tcW w:w="0" w:type="auto"/>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二、</w:t>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t>证书（证明）工本费收费标准</w:t>
            </w:r>
          </w:p>
        </w:tc>
        <w:tc>
          <w:tcPr>
            <w:tcW w:w="0" w:type="auto"/>
            <w:gridSpan w:val="5"/>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1、按规定收取不动产登记费，核发一本证书的不收取工本费，每增加一本证书加收工本费10元</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gridSpan w:val="5"/>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2、依法核发不动产登记证明，不收取登记证明工本费</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240" w:afterAutospacing="0"/>
              <w:ind w:left="0" w:right="0"/>
              <w:jc w:val="left"/>
            </w:pPr>
            <w:r>
              <w:rPr>
                <w:rFonts w:ascii="宋体" w:hAnsi="宋体" w:eastAsia="宋体" w:cs="宋体"/>
                <w:color w:val="000000"/>
                <w:kern w:val="0"/>
                <w:sz w:val="15"/>
                <w:szCs w:val="15"/>
                <w:lang w:val="en-US" w:eastAsia="zh-CN" w:bidi="ar"/>
              </w:rPr>
              <w:t>三、</w:t>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t>收费优惠减免</w:t>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br w:type="textWrapping"/>
            </w:r>
          </w:p>
        </w:tc>
        <w:tc>
          <w:tcPr>
            <w:tcW w:w="0" w:type="auto"/>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（一）登记费减半、不收取第一本证书工本费</w:t>
            </w: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1、异议登记</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2、国家法律、法规规定予以减半的</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restart"/>
            <w:tcBorders>
              <w:top w:val="outset" w:color="auto"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（二）免收（征）不动产登记费（含第一本证书工本费）</w:t>
            </w: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1、因行政区划调整导致街道、门牌号或房屋名称变更</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outset" w:color="auto"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2、小微企业（含个体工商户）申请不动产登记的</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outset" w:color="auto"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3、申请办理森林、林木所有权及其占用的林地承包经营权或林地使用权，及相关抵押权、地役权不动产权利登记的</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outset" w:color="auto"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4、申请办理耕地、草地、水域、滩涂等土地承包经营权或国有农用地使用权，及相关抵押权、地役权不动产权利登记的</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outset" w:color="auto"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5、因农村集体产权制度改革导致土地、房屋等确权变更而申请变更登记的</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outset" w:color="auto"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6、申请办理变更登记、更正登记的</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outset" w:color="auto"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7、国家法律、法规规定予以免收的</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（三）只收取证书工本费，每本证书10元</w:t>
            </w: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1、单独申请宅基地使用权</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2、申请宅基地使用权及地上房屋所有权</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3、夫妻间权利人变更</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4、因证书丢失、损坏等申请补发、换发证书</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四、</w:t>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t>计费单位</w:t>
            </w:r>
          </w:p>
        </w:tc>
        <w:tc>
          <w:tcPr>
            <w:tcW w:w="0" w:type="auto"/>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按件收取</w:t>
            </w: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1、同一宗土地按一件收费</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2、非同宗土地按多件收费</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五、</w:t>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t>登记费缴纳</w:t>
            </w:r>
          </w:p>
        </w:tc>
        <w:tc>
          <w:tcPr>
            <w:tcW w:w="0" w:type="auto"/>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center"/>
            </w:pPr>
            <w:r>
              <w:rPr>
                <w:rFonts w:ascii="宋体" w:hAnsi="宋体" w:eastAsia="宋体" w:cs="宋体"/>
                <w:color w:val="000000"/>
                <w:kern w:val="0"/>
                <w:sz w:val="15"/>
                <w:szCs w:val="15"/>
                <w:lang w:val="en-US" w:eastAsia="zh-CN" w:bidi="ar"/>
              </w:rPr>
              <w:t>由登记申请人缴纳</w:t>
            </w: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1、共同申请登记的由权利人缴纳</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2、抵押权登记的由抵押权人缴纳</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hint="eastAsia" w:ascii="宋体"/>
                <w:sz w:val="24"/>
                <w:szCs w:val="24"/>
              </w:rPr>
            </w:pPr>
          </w:p>
        </w:tc>
        <w:tc>
          <w:tcPr>
            <w:tcW w:w="0" w:type="auto"/>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hint="eastAsia" w:ascii="宋体"/>
                <w:sz w:val="24"/>
                <w:szCs w:val="24"/>
              </w:rPr>
            </w:pPr>
          </w:p>
        </w:tc>
        <w:tc>
          <w:tcPr>
            <w:tcW w:w="0" w:type="auto"/>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3、多个权利人共有的由共有人共同缴纳</w:t>
            </w:r>
          </w:p>
        </w:tc>
      </w:tr>
      <w:tr>
        <w:tblPrEx>
          <w:tblBorders>
            <w:top w:val="outset" w:color="333333" w:sz="6" w:space="0"/>
            <w:left w:val="outset" w:color="333333" w:sz="6" w:space="0"/>
            <w:bottom w:val="outset" w:color="333333" w:sz="6" w:space="0"/>
            <w:right w:val="outset" w:color="333333" w:sz="6" w:space="0"/>
            <w:insideH w:val="outset" w:color="auto" w:sz="6" w:space="0"/>
            <w:insideV w:val="outset" w:color="auto" w:sz="6" w:space="0"/>
          </w:tblBorders>
          <w:tblCellMar>
            <w:top w:w="0" w:type="dxa"/>
            <w:left w:w="0" w:type="dxa"/>
            <w:bottom w:w="0" w:type="dxa"/>
            <w:right w:w="0" w:type="dxa"/>
          </w:tblCellMar>
        </w:tblPrEx>
        <w:trPr>
          <w:trHeight w:val="1546" w:hRule="atLeast"/>
          <w:jc w:val="center"/>
        </w:trPr>
        <w:tc>
          <w:tcPr>
            <w:tcW w:w="0" w:type="auto"/>
            <w:gridSpan w:val="6"/>
            <w:tcBorders>
              <w:top w:val="single" w:color="000000" w:sz="6" w:space="0"/>
              <w:left w:val="outset" w:color="auto" w:sz="6" w:space="0"/>
              <w:bottom w:val="outset" w:color="auto" w:sz="6" w:space="0"/>
              <w:right w:val="outset" w:color="auto" w:sz="6" w:space="0"/>
            </w:tcBorders>
            <w:shd w:val="clear" w:color="auto" w:fill="auto"/>
            <w:vAlign w:val="center"/>
          </w:tcPr>
          <w:p>
            <w:pPr>
              <w:keepNext w:val="0"/>
              <w:keepLines w:val="0"/>
              <w:widowControl/>
              <w:suppressLineNumbers w:val="0"/>
              <w:spacing w:before="0" w:beforeAutospacing="0" w:after="0" w:afterAutospacing="0"/>
              <w:ind w:left="0" w:right="0"/>
              <w:jc w:val="left"/>
            </w:pPr>
            <w:r>
              <w:rPr>
                <w:rFonts w:ascii="宋体" w:hAnsi="宋体" w:eastAsia="宋体" w:cs="宋体"/>
                <w:color w:val="000000"/>
                <w:kern w:val="0"/>
                <w:sz w:val="15"/>
                <w:szCs w:val="15"/>
                <w:lang w:val="en-US" w:eastAsia="zh-CN" w:bidi="ar"/>
              </w:rPr>
              <w:t>文件依据：1、发改价格规[2016]2559号 国家发展改革委 财政部关于不动产登记收费标准等有关问题的通知（2016年12月6日）</w:t>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t>2、财税[2019]45号 财政部 国家发展改革委关于减免部分行政事业性收费有关政策的通知（2019年5月8日）</w:t>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t>3、财税[2019]53号 财政部 国家发展改革委关于免征易地扶贫搬迁有关政府性基金和行政事业性收费政策的通知 （2019年6月8日）</w:t>
            </w:r>
            <w:r>
              <w:rPr>
                <w:rFonts w:ascii="宋体" w:hAnsi="宋体" w:eastAsia="宋体" w:cs="宋体"/>
                <w:color w:val="000000"/>
                <w:kern w:val="0"/>
                <w:sz w:val="15"/>
                <w:szCs w:val="15"/>
                <w:lang w:val="en-US" w:eastAsia="zh-CN" w:bidi="ar"/>
              </w:rPr>
              <w:br w:type="textWrapping"/>
            </w:r>
            <w:r>
              <w:rPr>
                <w:rFonts w:ascii="宋体" w:hAnsi="宋体" w:eastAsia="宋体" w:cs="宋体"/>
                <w:color w:val="000000"/>
                <w:kern w:val="0"/>
                <w:sz w:val="15"/>
                <w:szCs w:val="15"/>
                <w:lang w:val="en-US" w:eastAsia="zh-CN" w:bidi="ar"/>
              </w:rPr>
              <w:t>4、公告2019年第76号 财政部 税务总局 发展改革委 民政部 商务部 卫生健康委关于养老、托育、家政等社区家庭服务业税费优惠政策的公告 2019年6月1日起执行至2025年12月31日 （2019年7月2日）</w:t>
            </w:r>
          </w:p>
        </w:tc>
      </w:tr>
    </w:tbl>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EwNGI4NGQ3Yzc0ZDE5MjRjODFjNTczMzE0ODYwY2EifQ=="/>
  </w:docVars>
  <w:rsids>
    <w:rsidRoot w:val="00000000"/>
    <w:rsid w:val="2F126094"/>
    <w:rsid w:val="3A0A1340"/>
    <w:rsid w:val="567D6F7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character" w:styleId="8">
    <w:name w:val="Hyperlink"/>
    <w:basedOn w:val="6"/>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1807</Words>
  <Characters>1997</Characters>
  <Lines>0</Lines>
  <Paragraphs>0</Paragraphs>
  <TotalTime>29</TotalTime>
  <ScaleCrop>false</ScaleCrop>
  <LinksUpToDate>false</LinksUpToDate>
  <CharactersWithSpaces>2037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2023-08-22T08:36:00Z</dcterms:created>
  <dc:creator>Administrator</dc:creator>
  <cp:lastModifiedBy>Administrator</cp:lastModifiedBy>
  <dcterms:modified xsi:type="dcterms:W3CDTF">2023-08-24T03:23:19Z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C5C4568E86384DB99D2D42DD7556C435_12</vt:lpwstr>
  </property>
</Properties>
</file>